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68C2" w14:textId="77777777" w:rsidR="00DD4DAE" w:rsidRPr="000A203D" w:rsidRDefault="003C5B10">
      <w:pPr>
        <w:rPr>
          <w:rFonts w:ascii="Times New Roman" w:hAnsi="Times New Roman" w:cs="Times New Roman"/>
        </w:rPr>
      </w:pPr>
      <w:r w:rsidRPr="000A203D">
        <w:rPr>
          <w:rFonts w:ascii="Times New Roman" w:hAnsi="Times New Roman" w:cs="Times New Roman"/>
        </w:rPr>
        <w:t>NEH Steinbeck Institute 2013</w:t>
      </w:r>
    </w:p>
    <w:p w14:paraId="58CBDA14" w14:textId="77777777" w:rsidR="003C5B10" w:rsidRPr="000A203D" w:rsidRDefault="003C5B10">
      <w:pPr>
        <w:rPr>
          <w:rFonts w:ascii="Times New Roman" w:hAnsi="Times New Roman" w:cs="Times New Roman"/>
        </w:rPr>
      </w:pPr>
      <w:r w:rsidRPr="000A203D">
        <w:rPr>
          <w:rFonts w:ascii="Times New Roman" w:hAnsi="Times New Roman" w:cs="Times New Roman"/>
        </w:rPr>
        <w:t>Maureen Kavanaugh</w:t>
      </w:r>
    </w:p>
    <w:p w14:paraId="1F7A17FF" w14:textId="77777777" w:rsidR="003C5B10" w:rsidRPr="000A203D" w:rsidRDefault="003C5B10">
      <w:pPr>
        <w:rPr>
          <w:rFonts w:ascii="Times New Roman" w:hAnsi="Times New Roman" w:cs="Times New Roman"/>
        </w:rPr>
      </w:pPr>
      <w:r w:rsidRPr="000A203D">
        <w:rPr>
          <w:rFonts w:ascii="Times New Roman" w:hAnsi="Times New Roman" w:cs="Times New Roman"/>
        </w:rPr>
        <w:t>Newton North High School, Newton, MA</w:t>
      </w:r>
      <w:r w:rsidRPr="000A203D">
        <w:rPr>
          <w:rFonts w:ascii="Times New Roman" w:hAnsi="Times New Roman" w:cs="Times New Roman"/>
        </w:rPr>
        <w:br/>
        <w:t>12</w:t>
      </w:r>
      <w:r w:rsidRPr="000A203D">
        <w:rPr>
          <w:rFonts w:ascii="Times New Roman" w:hAnsi="Times New Roman" w:cs="Times New Roman"/>
          <w:vertAlign w:val="superscript"/>
        </w:rPr>
        <w:t>th</w:t>
      </w:r>
      <w:r w:rsidRPr="000A203D">
        <w:rPr>
          <w:rFonts w:ascii="Times New Roman" w:hAnsi="Times New Roman" w:cs="Times New Roman"/>
        </w:rPr>
        <w:t xml:space="preserve"> Grade Short Story Seminar</w:t>
      </w:r>
    </w:p>
    <w:p w14:paraId="29F7463D" w14:textId="77777777" w:rsidR="003C5B10" w:rsidRPr="000A203D" w:rsidRDefault="003C5B10">
      <w:pPr>
        <w:rPr>
          <w:rFonts w:ascii="Times New Roman" w:hAnsi="Times New Roman" w:cs="Times New Roman"/>
        </w:rPr>
      </w:pPr>
    </w:p>
    <w:p w14:paraId="0E4E5945" w14:textId="77777777" w:rsidR="003C5B10" w:rsidRPr="000A203D" w:rsidRDefault="000A203D" w:rsidP="000A203D">
      <w:pPr>
        <w:jc w:val="center"/>
        <w:rPr>
          <w:rFonts w:ascii="Times New Roman" w:hAnsi="Times New Roman" w:cs="Times New Roman"/>
        </w:rPr>
      </w:pPr>
      <w:r w:rsidRPr="000A203D">
        <w:rPr>
          <w:rFonts w:ascii="Times New Roman" w:hAnsi="Times New Roman" w:cs="Times New Roman"/>
        </w:rPr>
        <w:t>Shake, Rattle and Roll: Setting, Space, and Movement in Hemingway and Steinbeck</w:t>
      </w:r>
    </w:p>
    <w:p w14:paraId="6EC36E00" w14:textId="77777777" w:rsidR="003C5B10" w:rsidRDefault="003C5B10" w:rsidP="00E2150E">
      <w:pPr>
        <w:rPr>
          <w:rFonts w:ascii="Times New Roman" w:hAnsi="Times New Roman" w:cs="Times New Roman"/>
        </w:rPr>
      </w:pPr>
    </w:p>
    <w:p w14:paraId="719634C6" w14:textId="2F33911A" w:rsidR="00E2150E" w:rsidRPr="00E2150E" w:rsidRDefault="00E2150E" w:rsidP="00E2150E">
      <w:pPr>
        <w:rPr>
          <w:rFonts w:ascii="Times New Roman" w:hAnsi="Times New Roman" w:cs="Times New Roman"/>
          <w:b/>
        </w:rPr>
      </w:pPr>
      <w:r w:rsidRPr="00E2150E">
        <w:rPr>
          <w:rFonts w:ascii="Times New Roman" w:hAnsi="Times New Roman" w:cs="Times New Roman"/>
          <w:b/>
        </w:rPr>
        <w:t>Background:</w:t>
      </w:r>
    </w:p>
    <w:p w14:paraId="4EAEAD6A" w14:textId="77777777" w:rsidR="00E2150E" w:rsidRDefault="00E2150E" w:rsidP="00E2150E">
      <w:pPr>
        <w:rPr>
          <w:rFonts w:ascii="Times New Roman" w:hAnsi="Times New Roman" w:cs="Times New Roman"/>
        </w:rPr>
      </w:pPr>
    </w:p>
    <w:p w14:paraId="1CCC3885" w14:textId="46C1F2EC" w:rsidR="00E2150E" w:rsidRPr="000122BB" w:rsidRDefault="00E2150E" w:rsidP="00E2150E">
      <w:pPr>
        <w:rPr>
          <w:rFonts w:ascii="Times New Roman" w:hAnsi="Times New Roman" w:cs="Times New Roman"/>
        </w:rPr>
      </w:pPr>
      <w:r>
        <w:rPr>
          <w:rFonts w:ascii="Times New Roman" w:hAnsi="Times New Roman" w:cs="Times New Roman"/>
        </w:rPr>
        <w:t xml:space="preserve">This year, I will be teaching a Short Story class to seniors. It is a multi-level class of Curriculum I (regular level) and Honors students. In the past, I have approached this class thematically, teaching a series of stories together that connect by theme, i.e. coming of age, American dream, gender expectations, etc. This year, however, I want to organize the course based on the element of fiction the story highlights. For Steinbeck, that is, of course, setting. The following </w:t>
      </w:r>
      <w:r w:rsidR="000E6AD9">
        <w:rPr>
          <w:rFonts w:ascii="Times New Roman" w:hAnsi="Times New Roman" w:cs="Times New Roman"/>
        </w:rPr>
        <w:t xml:space="preserve">3-4 day </w:t>
      </w:r>
      <w:bookmarkStart w:id="0" w:name="_GoBack"/>
      <w:bookmarkEnd w:id="0"/>
      <w:r>
        <w:rPr>
          <w:rFonts w:ascii="Times New Roman" w:hAnsi="Times New Roman" w:cs="Times New Roman"/>
        </w:rPr>
        <w:t>lesson plan will be the opening to a larger study of setting in my short story class. I plan to use other Steinbeck stories in this mini-unit, suc</w:t>
      </w:r>
      <w:r w:rsidR="000122BB">
        <w:rPr>
          <w:rFonts w:ascii="Times New Roman" w:hAnsi="Times New Roman" w:cs="Times New Roman"/>
        </w:rPr>
        <w:t>h as “Flight” and “The Red Pony,</w:t>
      </w:r>
      <w:r>
        <w:rPr>
          <w:rFonts w:ascii="Times New Roman" w:hAnsi="Times New Roman" w:cs="Times New Roman"/>
        </w:rPr>
        <w:t>”</w:t>
      </w:r>
      <w:r w:rsidR="000122BB">
        <w:rPr>
          <w:rFonts w:ascii="Times New Roman" w:hAnsi="Times New Roman" w:cs="Times New Roman"/>
        </w:rPr>
        <w:t xml:space="preserve"> as well as </w:t>
      </w:r>
      <w:r w:rsidR="00FC4C93">
        <w:rPr>
          <w:rFonts w:ascii="Times New Roman" w:hAnsi="Times New Roman" w:cs="Times New Roman"/>
        </w:rPr>
        <w:t xml:space="preserve">to </w:t>
      </w:r>
      <w:r w:rsidR="000122BB">
        <w:rPr>
          <w:rFonts w:ascii="Times New Roman" w:hAnsi="Times New Roman" w:cs="Times New Roman"/>
        </w:rPr>
        <w:t xml:space="preserve">look at the opening of </w:t>
      </w:r>
      <w:r w:rsidR="000122BB" w:rsidRPr="000122BB">
        <w:rPr>
          <w:rFonts w:ascii="Times New Roman" w:hAnsi="Times New Roman" w:cs="Times New Roman"/>
          <w:i/>
        </w:rPr>
        <w:t>Cannery Row</w:t>
      </w:r>
      <w:r w:rsidR="000122BB">
        <w:rPr>
          <w:rFonts w:ascii="Times New Roman" w:hAnsi="Times New Roman" w:cs="Times New Roman"/>
          <w:i/>
        </w:rPr>
        <w:t xml:space="preserve"> </w:t>
      </w:r>
      <w:r w:rsidR="000122BB">
        <w:rPr>
          <w:rFonts w:ascii="Times New Roman" w:hAnsi="Times New Roman" w:cs="Times New Roman"/>
        </w:rPr>
        <w:t>to</w:t>
      </w:r>
      <w:r w:rsidR="00D60AF8">
        <w:rPr>
          <w:rFonts w:ascii="Times New Roman" w:hAnsi="Times New Roman" w:cs="Times New Roman"/>
        </w:rPr>
        <w:t xml:space="preserve"> see how he establishes setting there.</w:t>
      </w:r>
    </w:p>
    <w:p w14:paraId="68525C06" w14:textId="6D3109DB" w:rsidR="00E2150E" w:rsidRPr="000A203D" w:rsidRDefault="00E2150E" w:rsidP="00E2150E">
      <w:pPr>
        <w:rPr>
          <w:rFonts w:ascii="Times New Roman" w:hAnsi="Times New Roman" w:cs="Times New Roman"/>
        </w:rPr>
      </w:pPr>
    </w:p>
    <w:p w14:paraId="5A5FF035" w14:textId="77777777" w:rsidR="003C5B10" w:rsidRPr="000A203D" w:rsidRDefault="003C5B10">
      <w:pPr>
        <w:rPr>
          <w:rFonts w:ascii="Times New Roman" w:hAnsi="Times New Roman" w:cs="Times New Roman"/>
          <w:b/>
        </w:rPr>
      </w:pPr>
      <w:r w:rsidRPr="000A203D">
        <w:rPr>
          <w:rFonts w:ascii="Times New Roman" w:hAnsi="Times New Roman" w:cs="Times New Roman"/>
          <w:b/>
        </w:rPr>
        <w:t>Objective:</w:t>
      </w:r>
    </w:p>
    <w:p w14:paraId="2D8F04FC" w14:textId="77777777" w:rsidR="003C5B10" w:rsidRPr="000A203D" w:rsidRDefault="003C5B10">
      <w:pPr>
        <w:rPr>
          <w:rFonts w:ascii="Times New Roman" w:hAnsi="Times New Roman" w:cs="Times New Roman"/>
        </w:rPr>
      </w:pPr>
    </w:p>
    <w:p w14:paraId="62BF0851" w14:textId="77777777" w:rsidR="003C5B10" w:rsidRDefault="003C5B10">
      <w:pPr>
        <w:rPr>
          <w:rFonts w:ascii="Times New Roman" w:hAnsi="Times New Roman" w:cs="Times New Roman"/>
        </w:rPr>
      </w:pPr>
      <w:r w:rsidRPr="000A203D">
        <w:rPr>
          <w:rFonts w:ascii="Times New Roman" w:hAnsi="Times New Roman" w:cs="Times New Roman"/>
        </w:rPr>
        <w:t>For students to be able to recognize that authors intentionally use setting, space and movement within a short story to reveal theme.</w:t>
      </w:r>
      <w:r w:rsidR="009134F9" w:rsidRPr="000A203D">
        <w:rPr>
          <w:rFonts w:ascii="Times New Roman" w:hAnsi="Times New Roman" w:cs="Times New Roman"/>
        </w:rPr>
        <w:t xml:space="preserve"> Students will specifically compare/contrast how Hemingway and Steinbeck—often pitted against each other in terms of literary form—both strongly rely on setting and movement within that setting in their respective stories “Hills Like White Elephants” and “The Chrysanthemums” to reveal gender roles and relations.</w:t>
      </w:r>
    </w:p>
    <w:p w14:paraId="55AF0449" w14:textId="77777777" w:rsidR="003C5B10" w:rsidRPr="000A203D" w:rsidRDefault="003C5B10">
      <w:pPr>
        <w:rPr>
          <w:rFonts w:ascii="Times New Roman" w:hAnsi="Times New Roman" w:cs="Times New Roman"/>
        </w:rPr>
      </w:pPr>
    </w:p>
    <w:p w14:paraId="36443DD6" w14:textId="77777777" w:rsidR="003C5B10" w:rsidRPr="000A203D" w:rsidRDefault="003C5B10">
      <w:pPr>
        <w:rPr>
          <w:rFonts w:ascii="Times New Roman" w:hAnsi="Times New Roman" w:cs="Times New Roman"/>
          <w:b/>
        </w:rPr>
      </w:pPr>
      <w:r w:rsidRPr="000A203D">
        <w:rPr>
          <w:rFonts w:ascii="Times New Roman" w:hAnsi="Times New Roman" w:cs="Times New Roman"/>
          <w:b/>
        </w:rPr>
        <w:t>Procedure:</w:t>
      </w:r>
    </w:p>
    <w:p w14:paraId="730501FF" w14:textId="77777777" w:rsidR="00BE47BC" w:rsidRPr="000A203D" w:rsidRDefault="00BE47BC">
      <w:pPr>
        <w:rPr>
          <w:rFonts w:ascii="Times New Roman" w:hAnsi="Times New Roman" w:cs="Times New Roman"/>
        </w:rPr>
      </w:pPr>
    </w:p>
    <w:p w14:paraId="423BF527" w14:textId="77777777" w:rsidR="00BC6D4D" w:rsidRDefault="003C5B10" w:rsidP="006E6416">
      <w:pPr>
        <w:pStyle w:val="ListParagraph"/>
        <w:numPr>
          <w:ilvl w:val="0"/>
          <w:numId w:val="1"/>
        </w:numPr>
        <w:rPr>
          <w:rFonts w:ascii="Times New Roman" w:hAnsi="Times New Roman" w:cs="Times New Roman"/>
        </w:rPr>
      </w:pPr>
      <w:r w:rsidRPr="000A203D">
        <w:rPr>
          <w:rFonts w:ascii="Times New Roman" w:hAnsi="Times New Roman" w:cs="Times New Roman"/>
        </w:rPr>
        <w:t xml:space="preserve">Students will break up into pairs, preferably male/female, and read through “Hills Like White Elephants” aloud. </w:t>
      </w:r>
      <w:r w:rsidR="009134F9" w:rsidRPr="000A203D">
        <w:rPr>
          <w:rFonts w:ascii="Times New Roman" w:hAnsi="Times New Roman" w:cs="Times New Roman"/>
        </w:rPr>
        <w:t>Students should note details about setting, sp</w:t>
      </w:r>
      <w:r w:rsidR="00BE47BC" w:rsidRPr="000A203D">
        <w:rPr>
          <w:rFonts w:ascii="Times New Roman" w:hAnsi="Times New Roman" w:cs="Times New Roman"/>
        </w:rPr>
        <w:t>ace, and movement of characters (when the man gets up or sits down, where the girl is looking and what she is saying, etc.).</w:t>
      </w:r>
      <w:r w:rsidR="009134F9" w:rsidRPr="000A203D">
        <w:rPr>
          <w:rFonts w:ascii="Times New Roman" w:hAnsi="Times New Roman" w:cs="Times New Roman"/>
        </w:rPr>
        <w:t xml:space="preserve"> Students should also annotate how </w:t>
      </w:r>
      <w:r w:rsidR="00BE47BC" w:rsidRPr="000A203D">
        <w:rPr>
          <w:rFonts w:ascii="Times New Roman" w:hAnsi="Times New Roman" w:cs="Times New Roman"/>
        </w:rPr>
        <w:t>they imagine e</w:t>
      </w:r>
      <w:r w:rsidR="009134F9" w:rsidRPr="000A203D">
        <w:rPr>
          <w:rFonts w:ascii="Times New Roman" w:hAnsi="Times New Roman" w:cs="Times New Roman"/>
        </w:rPr>
        <w:t xml:space="preserve">ach character speaks certain lines, turning it into a dramatic script. </w:t>
      </w:r>
    </w:p>
    <w:p w14:paraId="51BA9155" w14:textId="77777777" w:rsidR="00BC6D4D" w:rsidRDefault="00BC6D4D" w:rsidP="00BC6D4D">
      <w:pPr>
        <w:pStyle w:val="ListParagraph"/>
        <w:rPr>
          <w:rFonts w:ascii="Times New Roman" w:hAnsi="Times New Roman" w:cs="Times New Roman"/>
        </w:rPr>
      </w:pPr>
    </w:p>
    <w:p w14:paraId="222A89E0" w14:textId="1138A4A0" w:rsidR="006E6416" w:rsidRDefault="000A203D" w:rsidP="00BC6D4D">
      <w:pPr>
        <w:pStyle w:val="ListParagraph"/>
        <w:ind w:left="1440"/>
        <w:rPr>
          <w:rFonts w:ascii="Times New Roman" w:hAnsi="Times New Roman" w:cs="Times New Roman"/>
        </w:rPr>
      </w:pPr>
      <w:r w:rsidRPr="00BC6D4D">
        <w:rPr>
          <w:rFonts w:ascii="Times New Roman" w:hAnsi="Times New Roman" w:cs="Times New Roman"/>
          <w:b/>
        </w:rPr>
        <w:t>Note</w:t>
      </w:r>
      <w:r w:rsidRPr="00BC6D4D">
        <w:rPr>
          <w:rFonts w:ascii="Times New Roman" w:hAnsi="Times New Roman" w:cs="Times New Roman"/>
        </w:rPr>
        <w:t>: I always have students read this story in class so that they cannot look up the meaning on</w:t>
      </w:r>
      <w:r w:rsidR="00044632" w:rsidRPr="00BC6D4D">
        <w:rPr>
          <w:rFonts w:ascii="Times New Roman" w:hAnsi="Times New Roman" w:cs="Times New Roman"/>
        </w:rPr>
        <w:t xml:space="preserve"> the I</w:t>
      </w:r>
      <w:r w:rsidRPr="00BC6D4D">
        <w:rPr>
          <w:rFonts w:ascii="Times New Roman" w:hAnsi="Times New Roman" w:cs="Times New Roman"/>
        </w:rPr>
        <w:t>nternet. It’s usually a lot of fun to hear their guesses as to what the couple is talking about.</w:t>
      </w:r>
    </w:p>
    <w:p w14:paraId="7D663DA5" w14:textId="77777777" w:rsidR="00BC6D4D" w:rsidRPr="00BC6D4D" w:rsidRDefault="00BC6D4D" w:rsidP="00BC6D4D">
      <w:pPr>
        <w:pStyle w:val="ListParagraph"/>
        <w:ind w:left="1440"/>
        <w:rPr>
          <w:rFonts w:ascii="Times New Roman" w:hAnsi="Times New Roman" w:cs="Times New Roman"/>
        </w:rPr>
      </w:pPr>
    </w:p>
    <w:p w14:paraId="5657E5FD" w14:textId="4078ABD2" w:rsidR="00BC6D4D" w:rsidRPr="00BC6D4D" w:rsidRDefault="00BE47BC" w:rsidP="00BC6D4D">
      <w:pPr>
        <w:pStyle w:val="ListParagraph"/>
        <w:numPr>
          <w:ilvl w:val="0"/>
          <w:numId w:val="1"/>
        </w:numPr>
        <w:rPr>
          <w:rFonts w:ascii="Times New Roman" w:hAnsi="Times New Roman" w:cs="Times New Roman"/>
        </w:rPr>
      </w:pPr>
      <w:r w:rsidRPr="000A203D">
        <w:rPr>
          <w:rFonts w:ascii="Times New Roman" w:hAnsi="Times New Roman" w:cs="Times New Roman"/>
        </w:rPr>
        <w:t xml:space="preserve">One pair will (hopefully) volunteer to read </w:t>
      </w:r>
      <w:r w:rsidR="00BD510B">
        <w:rPr>
          <w:rFonts w:ascii="Times New Roman" w:hAnsi="Times New Roman" w:cs="Times New Roman"/>
        </w:rPr>
        <w:t>its</w:t>
      </w:r>
      <w:r w:rsidRPr="000A203D">
        <w:rPr>
          <w:rFonts w:ascii="Times New Roman" w:hAnsi="Times New Roman" w:cs="Times New Roman"/>
        </w:rPr>
        <w:t xml:space="preserve"> interpretation to the class, following the blocking of the story and the stage directions they’ve inserted for each character. Another student will read the narrative portion of the story and I will read for the Woman.</w:t>
      </w:r>
    </w:p>
    <w:p w14:paraId="7BC5156F" w14:textId="77777777" w:rsidR="00BC6D4D" w:rsidRDefault="00BE47BC" w:rsidP="00BC6D4D">
      <w:pPr>
        <w:pStyle w:val="ListParagraph"/>
        <w:numPr>
          <w:ilvl w:val="0"/>
          <w:numId w:val="1"/>
        </w:numPr>
        <w:rPr>
          <w:rFonts w:ascii="Times New Roman" w:hAnsi="Times New Roman" w:cs="Times New Roman"/>
        </w:rPr>
      </w:pPr>
      <w:r w:rsidRPr="00BC6D4D">
        <w:rPr>
          <w:rFonts w:ascii="Times New Roman" w:hAnsi="Times New Roman" w:cs="Times New Roman"/>
        </w:rPr>
        <w:t>The class as a whole will discuss the story after the dramatic performance</w:t>
      </w:r>
      <w:r w:rsidR="00044632" w:rsidRPr="00BC6D4D">
        <w:rPr>
          <w:rFonts w:ascii="Times New Roman" w:hAnsi="Times New Roman" w:cs="Times New Roman"/>
        </w:rPr>
        <w:t>:</w:t>
      </w:r>
    </w:p>
    <w:p w14:paraId="2D77EC08" w14:textId="5E9260B2" w:rsidR="009C25ED" w:rsidRDefault="009C25ED" w:rsidP="00BC6D4D">
      <w:pPr>
        <w:pStyle w:val="ListParagraph"/>
        <w:numPr>
          <w:ilvl w:val="1"/>
          <w:numId w:val="1"/>
        </w:numPr>
        <w:rPr>
          <w:rFonts w:ascii="Times New Roman" w:hAnsi="Times New Roman" w:cs="Times New Roman"/>
        </w:rPr>
      </w:pPr>
      <w:r>
        <w:rPr>
          <w:rFonts w:ascii="Times New Roman" w:hAnsi="Times New Roman" w:cs="Times New Roman"/>
        </w:rPr>
        <w:t>What about the story became clearer when you saw the performance?</w:t>
      </w:r>
    </w:p>
    <w:p w14:paraId="486446F6" w14:textId="35601615" w:rsidR="00BC6D4D" w:rsidRPr="00BC6D4D" w:rsidRDefault="00BC6D4D" w:rsidP="00BC6D4D">
      <w:pPr>
        <w:pStyle w:val="ListParagraph"/>
        <w:numPr>
          <w:ilvl w:val="1"/>
          <w:numId w:val="1"/>
        </w:numPr>
        <w:rPr>
          <w:rFonts w:ascii="Times New Roman" w:hAnsi="Times New Roman" w:cs="Times New Roman"/>
        </w:rPr>
      </w:pPr>
      <w:r w:rsidRPr="00BC6D4D">
        <w:rPr>
          <w:rFonts w:ascii="Times New Roman" w:hAnsi="Times New Roman" w:cs="Times New Roman"/>
        </w:rPr>
        <w:lastRenderedPageBreak/>
        <w:t xml:space="preserve">What do you notice about the passage of time? </w:t>
      </w:r>
    </w:p>
    <w:p w14:paraId="4A033850" w14:textId="77777777" w:rsidR="00BC6D4D" w:rsidRPr="000A203D" w:rsidRDefault="00BC6D4D" w:rsidP="00BC6D4D">
      <w:pPr>
        <w:numPr>
          <w:ilvl w:val="1"/>
          <w:numId w:val="1"/>
        </w:numPr>
        <w:rPr>
          <w:rFonts w:ascii="Times New Roman" w:hAnsi="Times New Roman" w:cs="Times New Roman"/>
        </w:rPr>
      </w:pPr>
      <w:r w:rsidRPr="000A203D">
        <w:rPr>
          <w:rFonts w:ascii="Times New Roman" w:hAnsi="Times New Roman" w:cs="Times New Roman"/>
        </w:rPr>
        <w:t>What are they talking about? What details from the story lead you to this conclusion?</w:t>
      </w:r>
    </w:p>
    <w:p w14:paraId="789432F2" w14:textId="77777777" w:rsidR="00BC6D4D" w:rsidRPr="000A203D" w:rsidRDefault="00BC6D4D" w:rsidP="00BC6D4D">
      <w:pPr>
        <w:numPr>
          <w:ilvl w:val="1"/>
          <w:numId w:val="1"/>
        </w:numPr>
        <w:rPr>
          <w:rFonts w:ascii="Times New Roman" w:hAnsi="Times New Roman" w:cs="Times New Roman"/>
        </w:rPr>
      </w:pPr>
      <w:r w:rsidRPr="000A203D">
        <w:rPr>
          <w:rFonts w:ascii="Times New Roman" w:hAnsi="Times New Roman" w:cs="Times New Roman"/>
        </w:rPr>
        <w:t>What is the nature of their relationship? With whom do you sympathize?</w:t>
      </w:r>
    </w:p>
    <w:p w14:paraId="0DA4FDC2" w14:textId="77777777" w:rsidR="008C0B72" w:rsidRDefault="00BC6D4D" w:rsidP="008C0B72">
      <w:pPr>
        <w:numPr>
          <w:ilvl w:val="1"/>
          <w:numId w:val="1"/>
        </w:numPr>
        <w:rPr>
          <w:rFonts w:ascii="Times New Roman" w:hAnsi="Times New Roman" w:cs="Times New Roman"/>
        </w:rPr>
      </w:pPr>
      <w:r w:rsidRPr="000A203D">
        <w:rPr>
          <w:rFonts w:ascii="Times New Roman" w:hAnsi="Times New Roman" w:cs="Times New Roman"/>
        </w:rPr>
        <w:t>Why does the girl repeat the word “please” seven times? Out of what emotion does that come? Anger? Fear? Hysteria? What leads you to believe that?</w:t>
      </w:r>
    </w:p>
    <w:p w14:paraId="747414E0" w14:textId="77777777" w:rsidR="008C0B72" w:rsidRDefault="00BC6D4D" w:rsidP="008C0B72">
      <w:pPr>
        <w:numPr>
          <w:ilvl w:val="1"/>
          <w:numId w:val="1"/>
        </w:numPr>
        <w:rPr>
          <w:rFonts w:ascii="Times New Roman" w:hAnsi="Times New Roman" w:cs="Times New Roman"/>
        </w:rPr>
      </w:pPr>
      <w:r w:rsidRPr="008C0B72">
        <w:rPr>
          <w:rFonts w:ascii="Times New Roman" w:hAnsi="Times New Roman" w:cs="Times New Roman"/>
        </w:rPr>
        <w:t>Discuss setting. How does it relate to their conversation about the operation?</w:t>
      </w:r>
      <w:r w:rsidR="008C0B72" w:rsidRPr="008C0B72">
        <w:rPr>
          <w:rFonts w:ascii="Times New Roman" w:hAnsi="Times New Roman" w:cs="Times New Roman"/>
        </w:rPr>
        <w:t xml:space="preserve"> </w:t>
      </w:r>
    </w:p>
    <w:p w14:paraId="6173734C" w14:textId="2451BD74" w:rsidR="008C0B72" w:rsidRPr="008C0B72" w:rsidRDefault="008C0B72" w:rsidP="008C0B72">
      <w:pPr>
        <w:numPr>
          <w:ilvl w:val="2"/>
          <w:numId w:val="1"/>
        </w:numPr>
        <w:rPr>
          <w:rFonts w:ascii="Times New Roman" w:hAnsi="Times New Roman" w:cs="Times New Roman"/>
        </w:rPr>
      </w:pPr>
      <w:r w:rsidRPr="008C0B72">
        <w:rPr>
          <w:rFonts w:ascii="Times New Roman" w:hAnsi="Times New Roman" w:cs="Times New Roman"/>
        </w:rPr>
        <w:t>The landscape</w:t>
      </w:r>
    </w:p>
    <w:p w14:paraId="251B105D" w14:textId="77777777" w:rsidR="008C0B72" w:rsidRPr="00BC6D4D" w:rsidRDefault="008C0B72" w:rsidP="008C0B72">
      <w:pPr>
        <w:numPr>
          <w:ilvl w:val="2"/>
          <w:numId w:val="1"/>
        </w:numPr>
        <w:rPr>
          <w:rFonts w:ascii="Times New Roman" w:hAnsi="Times New Roman" w:cs="Times New Roman"/>
        </w:rPr>
      </w:pPr>
      <w:r w:rsidRPr="000A203D">
        <w:rPr>
          <w:rFonts w:ascii="Times New Roman" w:hAnsi="Times New Roman" w:cs="Times New Roman"/>
        </w:rPr>
        <w:t>The railroad station</w:t>
      </w:r>
    </w:p>
    <w:p w14:paraId="1389B4DF" w14:textId="79E8A50B" w:rsidR="008C0B72" w:rsidRPr="008C0B72" w:rsidRDefault="008C0B72" w:rsidP="008C0B72">
      <w:pPr>
        <w:numPr>
          <w:ilvl w:val="1"/>
          <w:numId w:val="1"/>
        </w:numPr>
        <w:rPr>
          <w:rFonts w:ascii="Times New Roman" w:hAnsi="Times New Roman" w:cs="Times New Roman"/>
        </w:rPr>
      </w:pPr>
      <w:r w:rsidRPr="008C0B72">
        <w:rPr>
          <w:rFonts w:ascii="Times New Roman" w:hAnsi="Times New Roman" w:cs="Times New Roman"/>
        </w:rPr>
        <w:t>What predictions do you have for this couple and their relationship?</w:t>
      </w:r>
    </w:p>
    <w:p w14:paraId="0C5AC599" w14:textId="7C1F3823" w:rsidR="000529BD" w:rsidRPr="000A203D" w:rsidRDefault="00BC6D4D" w:rsidP="00BE47BC">
      <w:pPr>
        <w:pStyle w:val="ListParagraph"/>
        <w:numPr>
          <w:ilvl w:val="0"/>
          <w:numId w:val="1"/>
        </w:numPr>
        <w:rPr>
          <w:rFonts w:ascii="Times New Roman" w:hAnsi="Times New Roman" w:cs="Times New Roman"/>
        </w:rPr>
      </w:pPr>
      <w:r>
        <w:rPr>
          <w:rFonts w:ascii="Times New Roman" w:hAnsi="Times New Roman" w:cs="Times New Roman"/>
        </w:rPr>
        <w:t xml:space="preserve">Using specific details of the setting, students will write a 1-2 page response in which they decide what decision the girl will make. </w:t>
      </w:r>
    </w:p>
    <w:p w14:paraId="2D215E28" w14:textId="6D4199BD" w:rsidR="00BE47BC" w:rsidRPr="000A203D" w:rsidRDefault="000A203D" w:rsidP="006E6416">
      <w:pPr>
        <w:pStyle w:val="ListParagraph"/>
        <w:numPr>
          <w:ilvl w:val="0"/>
          <w:numId w:val="1"/>
        </w:numPr>
        <w:rPr>
          <w:rFonts w:ascii="Times New Roman" w:hAnsi="Times New Roman" w:cs="Times New Roman"/>
        </w:rPr>
      </w:pPr>
      <w:r w:rsidRPr="000A203D">
        <w:rPr>
          <w:rFonts w:ascii="Times New Roman" w:hAnsi="Times New Roman" w:cs="Times New Roman"/>
        </w:rPr>
        <w:t>Students will come to class the next day having read Steinbeck’s “Th</w:t>
      </w:r>
      <w:r w:rsidR="005C4BED">
        <w:rPr>
          <w:rFonts w:ascii="Times New Roman" w:hAnsi="Times New Roman" w:cs="Times New Roman"/>
        </w:rPr>
        <w:t>e Chrysanthemums” and annotated</w:t>
      </w:r>
      <w:r w:rsidRPr="000A203D">
        <w:rPr>
          <w:rFonts w:ascii="Times New Roman" w:hAnsi="Times New Roman" w:cs="Times New Roman"/>
        </w:rPr>
        <w:t xml:space="preserve"> for </w:t>
      </w:r>
      <w:r w:rsidR="001A5904">
        <w:rPr>
          <w:rFonts w:ascii="Times New Roman" w:hAnsi="Times New Roman" w:cs="Times New Roman"/>
        </w:rPr>
        <w:t xml:space="preserve">physical </w:t>
      </w:r>
      <w:r w:rsidRPr="000A203D">
        <w:rPr>
          <w:rFonts w:ascii="Times New Roman" w:hAnsi="Times New Roman" w:cs="Times New Roman"/>
        </w:rPr>
        <w:t>setting, space and movement of characters within the story.</w:t>
      </w:r>
    </w:p>
    <w:p w14:paraId="2A8828F4" w14:textId="531F203B" w:rsidR="00044632" w:rsidRDefault="000A203D" w:rsidP="00044632">
      <w:pPr>
        <w:pStyle w:val="ListParagraph"/>
        <w:numPr>
          <w:ilvl w:val="0"/>
          <w:numId w:val="1"/>
        </w:numPr>
        <w:rPr>
          <w:rFonts w:ascii="Times New Roman" w:hAnsi="Times New Roman" w:cs="Times New Roman"/>
        </w:rPr>
      </w:pPr>
      <w:r w:rsidRPr="00044632">
        <w:rPr>
          <w:rFonts w:ascii="Times New Roman" w:hAnsi="Times New Roman" w:cs="Times New Roman"/>
        </w:rPr>
        <w:t xml:space="preserve">As a class, we will chart (see below) the details they noticed about the movements </w:t>
      </w:r>
      <w:r w:rsidR="00F67900">
        <w:rPr>
          <w:rFonts w:ascii="Times New Roman" w:hAnsi="Times New Roman" w:cs="Times New Roman"/>
        </w:rPr>
        <w:t>of Elis</w:t>
      </w:r>
      <w:r w:rsidR="00044632" w:rsidRPr="00044632">
        <w:rPr>
          <w:rFonts w:ascii="Times New Roman" w:hAnsi="Times New Roman" w:cs="Times New Roman"/>
        </w:rPr>
        <w:t xml:space="preserve">a, Henry, and the tinker within the setting and spaces </w:t>
      </w:r>
      <w:r w:rsidR="00044632">
        <w:rPr>
          <w:rFonts w:ascii="Times New Roman" w:hAnsi="Times New Roman" w:cs="Times New Roman"/>
        </w:rPr>
        <w:t>of the story.</w:t>
      </w:r>
    </w:p>
    <w:p w14:paraId="42B844C1" w14:textId="77777777" w:rsidR="00044632" w:rsidRPr="00044632" w:rsidRDefault="00044632" w:rsidP="00044632">
      <w:pPr>
        <w:pStyle w:val="ListParagraph"/>
        <w:rPr>
          <w:rFonts w:ascii="Times New Roman" w:hAnsi="Times New Roman" w:cs="Times New Roman"/>
        </w:rPr>
      </w:pPr>
    </w:p>
    <w:tbl>
      <w:tblPr>
        <w:tblStyle w:val="TableGrid"/>
        <w:tblW w:w="11160" w:type="dxa"/>
        <w:tblInd w:w="-1062" w:type="dxa"/>
        <w:tblLook w:val="04A0" w:firstRow="1" w:lastRow="0" w:firstColumn="1" w:lastColumn="0" w:noHBand="0" w:noVBand="1"/>
      </w:tblPr>
      <w:tblGrid>
        <w:gridCol w:w="1620"/>
        <w:gridCol w:w="2430"/>
        <w:gridCol w:w="3822"/>
        <w:gridCol w:w="3288"/>
      </w:tblGrid>
      <w:tr w:rsidR="00044632" w14:paraId="1BFE86F5" w14:textId="77777777" w:rsidTr="00044632">
        <w:tc>
          <w:tcPr>
            <w:tcW w:w="1620" w:type="dxa"/>
          </w:tcPr>
          <w:p w14:paraId="5D71518B" w14:textId="37BF9D15" w:rsidR="00044632" w:rsidRPr="00044632" w:rsidRDefault="00044632" w:rsidP="00044632">
            <w:pPr>
              <w:rPr>
                <w:rFonts w:ascii="Times New Roman" w:hAnsi="Times New Roman" w:cs="Times New Roman"/>
                <w:b/>
              </w:rPr>
            </w:pPr>
            <w:r w:rsidRPr="00044632">
              <w:rPr>
                <w:rFonts w:ascii="Times New Roman" w:hAnsi="Times New Roman" w:cs="Times New Roman"/>
                <w:b/>
              </w:rPr>
              <w:t>Space</w:t>
            </w:r>
          </w:p>
        </w:tc>
        <w:tc>
          <w:tcPr>
            <w:tcW w:w="2430" w:type="dxa"/>
          </w:tcPr>
          <w:p w14:paraId="5F522825" w14:textId="563A54C3" w:rsidR="00044632" w:rsidRPr="00044632" w:rsidRDefault="00BC6D4D" w:rsidP="00BC6D4D">
            <w:pPr>
              <w:rPr>
                <w:rFonts w:ascii="Times New Roman" w:hAnsi="Times New Roman" w:cs="Times New Roman"/>
                <w:b/>
              </w:rPr>
            </w:pPr>
            <w:r>
              <w:rPr>
                <w:rFonts w:ascii="Times New Roman" w:hAnsi="Times New Roman" w:cs="Times New Roman"/>
                <w:b/>
              </w:rPr>
              <w:t>Who is there? How does he/she behave in that space?</w:t>
            </w:r>
          </w:p>
        </w:tc>
        <w:tc>
          <w:tcPr>
            <w:tcW w:w="3822" w:type="dxa"/>
          </w:tcPr>
          <w:p w14:paraId="6DDB0DCC" w14:textId="631B03FC" w:rsidR="00044632" w:rsidRPr="00044632" w:rsidRDefault="00044632" w:rsidP="009C25ED">
            <w:pPr>
              <w:rPr>
                <w:rFonts w:ascii="Times New Roman" w:hAnsi="Times New Roman" w:cs="Times New Roman"/>
                <w:b/>
              </w:rPr>
            </w:pPr>
            <w:r w:rsidRPr="00044632">
              <w:rPr>
                <w:rFonts w:ascii="Times New Roman" w:hAnsi="Times New Roman" w:cs="Times New Roman"/>
                <w:b/>
              </w:rPr>
              <w:t>What interactions</w:t>
            </w:r>
            <w:r w:rsidR="00BC6D4D">
              <w:rPr>
                <w:rFonts w:ascii="Times New Roman" w:hAnsi="Times New Roman" w:cs="Times New Roman"/>
                <w:b/>
              </w:rPr>
              <w:t xml:space="preserve"> with other characters</w:t>
            </w:r>
            <w:r w:rsidRPr="00044632">
              <w:rPr>
                <w:rFonts w:ascii="Times New Roman" w:hAnsi="Times New Roman" w:cs="Times New Roman"/>
                <w:b/>
              </w:rPr>
              <w:t xml:space="preserve"> happen there?</w:t>
            </w:r>
            <w:r w:rsidR="009C25ED">
              <w:rPr>
                <w:rFonts w:ascii="Times New Roman" w:hAnsi="Times New Roman" w:cs="Times New Roman"/>
                <w:b/>
              </w:rPr>
              <w:t xml:space="preserve"> Note physical movement.</w:t>
            </w:r>
          </w:p>
        </w:tc>
        <w:tc>
          <w:tcPr>
            <w:tcW w:w="3288" w:type="dxa"/>
          </w:tcPr>
          <w:p w14:paraId="07AD3CB4" w14:textId="2916556F" w:rsidR="00044632" w:rsidRPr="00044632" w:rsidRDefault="00044632" w:rsidP="00BC6D4D">
            <w:pPr>
              <w:rPr>
                <w:rFonts w:ascii="Times New Roman" w:hAnsi="Times New Roman" w:cs="Times New Roman"/>
                <w:b/>
              </w:rPr>
            </w:pPr>
            <w:r w:rsidRPr="00044632">
              <w:rPr>
                <w:rFonts w:ascii="Times New Roman" w:hAnsi="Times New Roman" w:cs="Times New Roman"/>
                <w:b/>
              </w:rPr>
              <w:t xml:space="preserve">What do these interactions reveal about character? </w:t>
            </w:r>
            <w:r>
              <w:rPr>
                <w:rFonts w:ascii="Times New Roman" w:hAnsi="Times New Roman" w:cs="Times New Roman"/>
                <w:b/>
              </w:rPr>
              <w:t>Theme?</w:t>
            </w:r>
          </w:p>
        </w:tc>
      </w:tr>
      <w:tr w:rsidR="00044632" w14:paraId="58B204F0" w14:textId="77777777" w:rsidTr="00044632">
        <w:tc>
          <w:tcPr>
            <w:tcW w:w="1620" w:type="dxa"/>
          </w:tcPr>
          <w:p w14:paraId="0E8C1603" w14:textId="02C22A8A" w:rsidR="00044632" w:rsidRDefault="00044632" w:rsidP="00044632">
            <w:pPr>
              <w:rPr>
                <w:rFonts w:ascii="Times New Roman" w:hAnsi="Times New Roman" w:cs="Times New Roman"/>
              </w:rPr>
            </w:pPr>
            <w:r>
              <w:rPr>
                <w:rFonts w:ascii="Times New Roman" w:hAnsi="Times New Roman" w:cs="Times New Roman"/>
              </w:rPr>
              <w:t>Eliza’s garden</w:t>
            </w:r>
          </w:p>
        </w:tc>
        <w:tc>
          <w:tcPr>
            <w:tcW w:w="2430" w:type="dxa"/>
          </w:tcPr>
          <w:p w14:paraId="2F351CA0" w14:textId="77777777" w:rsidR="00044632" w:rsidRDefault="00044632" w:rsidP="00044632">
            <w:pPr>
              <w:rPr>
                <w:rFonts w:ascii="Times New Roman" w:hAnsi="Times New Roman" w:cs="Times New Roman"/>
              </w:rPr>
            </w:pPr>
          </w:p>
        </w:tc>
        <w:tc>
          <w:tcPr>
            <w:tcW w:w="3822" w:type="dxa"/>
          </w:tcPr>
          <w:p w14:paraId="010C33D1" w14:textId="77777777" w:rsidR="00044632" w:rsidRDefault="00044632" w:rsidP="00044632">
            <w:pPr>
              <w:rPr>
                <w:rFonts w:ascii="Times New Roman" w:hAnsi="Times New Roman" w:cs="Times New Roman"/>
              </w:rPr>
            </w:pPr>
          </w:p>
          <w:p w14:paraId="2397EE0F" w14:textId="77777777" w:rsidR="00044632" w:rsidRDefault="00044632" w:rsidP="00044632">
            <w:pPr>
              <w:rPr>
                <w:rFonts w:ascii="Times New Roman" w:hAnsi="Times New Roman" w:cs="Times New Roman"/>
              </w:rPr>
            </w:pPr>
          </w:p>
        </w:tc>
        <w:tc>
          <w:tcPr>
            <w:tcW w:w="3288" w:type="dxa"/>
          </w:tcPr>
          <w:p w14:paraId="091FC186" w14:textId="77777777" w:rsidR="00044632" w:rsidRDefault="00044632" w:rsidP="00044632">
            <w:pPr>
              <w:rPr>
                <w:rFonts w:ascii="Times New Roman" w:hAnsi="Times New Roman" w:cs="Times New Roman"/>
              </w:rPr>
            </w:pPr>
          </w:p>
          <w:p w14:paraId="3B1D99D7" w14:textId="77777777" w:rsidR="001A5904" w:rsidRDefault="001A5904" w:rsidP="00044632">
            <w:pPr>
              <w:rPr>
                <w:rFonts w:ascii="Times New Roman" w:hAnsi="Times New Roman" w:cs="Times New Roman"/>
              </w:rPr>
            </w:pPr>
          </w:p>
          <w:p w14:paraId="79A3A0CC" w14:textId="77777777" w:rsidR="001A5904" w:rsidRDefault="001A5904" w:rsidP="00044632">
            <w:pPr>
              <w:rPr>
                <w:rFonts w:ascii="Times New Roman" w:hAnsi="Times New Roman" w:cs="Times New Roman"/>
              </w:rPr>
            </w:pPr>
          </w:p>
          <w:p w14:paraId="155CAE32" w14:textId="77777777" w:rsidR="001A5904" w:rsidRDefault="001A5904" w:rsidP="00044632">
            <w:pPr>
              <w:rPr>
                <w:rFonts w:ascii="Times New Roman" w:hAnsi="Times New Roman" w:cs="Times New Roman"/>
              </w:rPr>
            </w:pPr>
          </w:p>
          <w:p w14:paraId="16947750" w14:textId="77777777" w:rsidR="001A5904" w:rsidRDefault="001A5904" w:rsidP="00044632">
            <w:pPr>
              <w:rPr>
                <w:rFonts w:ascii="Times New Roman" w:hAnsi="Times New Roman" w:cs="Times New Roman"/>
              </w:rPr>
            </w:pPr>
          </w:p>
        </w:tc>
      </w:tr>
      <w:tr w:rsidR="00044632" w14:paraId="2442F50C" w14:textId="77777777" w:rsidTr="001A5904">
        <w:trPr>
          <w:trHeight w:val="1034"/>
        </w:trPr>
        <w:tc>
          <w:tcPr>
            <w:tcW w:w="1620" w:type="dxa"/>
          </w:tcPr>
          <w:p w14:paraId="407452F7" w14:textId="763597C4" w:rsidR="00044632" w:rsidRDefault="00044632" w:rsidP="00044632">
            <w:pPr>
              <w:rPr>
                <w:rFonts w:ascii="Times New Roman" w:hAnsi="Times New Roman" w:cs="Times New Roman"/>
              </w:rPr>
            </w:pPr>
            <w:r>
              <w:rPr>
                <w:rFonts w:ascii="Times New Roman" w:hAnsi="Times New Roman" w:cs="Times New Roman"/>
              </w:rPr>
              <w:t>The tinker’s wagon</w:t>
            </w:r>
          </w:p>
        </w:tc>
        <w:tc>
          <w:tcPr>
            <w:tcW w:w="2430" w:type="dxa"/>
          </w:tcPr>
          <w:p w14:paraId="499F9729" w14:textId="77777777" w:rsidR="00044632" w:rsidRDefault="00044632" w:rsidP="00044632">
            <w:pPr>
              <w:rPr>
                <w:rFonts w:ascii="Times New Roman" w:hAnsi="Times New Roman" w:cs="Times New Roman"/>
              </w:rPr>
            </w:pPr>
          </w:p>
        </w:tc>
        <w:tc>
          <w:tcPr>
            <w:tcW w:w="3822" w:type="dxa"/>
          </w:tcPr>
          <w:p w14:paraId="0A76DA09" w14:textId="77777777" w:rsidR="00044632" w:rsidRDefault="00044632" w:rsidP="00044632">
            <w:pPr>
              <w:rPr>
                <w:rFonts w:ascii="Times New Roman" w:hAnsi="Times New Roman" w:cs="Times New Roman"/>
              </w:rPr>
            </w:pPr>
          </w:p>
        </w:tc>
        <w:tc>
          <w:tcPr>
            <w:tcW w:w="3288" w:type="dxa"/>
          </w:tcPr>
          <w:p w14:paraId="6EF1775F" w14:textId="77777777" w:rsidR="00044632" w:rsidRDefault="00044632" w:rsidP="00044632">
            <w:pPr>
              <w:rPr>
                <w:rFonts w:ascii="Times New Roman" w:hAnsi="Times New Roman" w:cs="Times New Roman"/>
              </w:rPr>
            </w:pPr>
          </w:p>
          <w:p w14:paraId="407D70F9" w14:textId="77777777" w:rsidR="00044632" w:rsidRDefault="00044632" w:rsidP="00044632">
            <w:pPr>
              <w:rPr>
                <w:rFonts w:ascii="Times New Roman" w:hAnsi="Times New Roman" w:cs="Times New Roman"/>
              </w:rPr>
            </w:pPr>
          </w:p>
          <w:p w14:paraId="73D0DDB2" w14:textId="77777777" w:rsidR="001A5904" w:rsidRDefault="001A5904" w:rsidP="00044632">
            <w:pPr>
              <w:rPr>
                <w:rFonts w:ascii="Times New Roman" w:hAnsi="Times New Roman" w:cs="Times New Roman"/>
              </w:rPr>
            </w:pPr>
          </w:p>
          <w:p w14:paraId="2ED5FC03" w14:textId="77777777" w:rsidR="001A5904" w:rsidRDefault="001A5904" w:rsidP="00044632">
            <w:pPr>
              <w:rPr>
                <w:rFonts w:ascii="Times New Roman" w:hAnsi="Times New Roman" w:cs="Times New Roman"/>
              </w:rPr>
            </w:pPr>
          </w:p>
          <w:p w14:paraId="0C975274" w14:textId="77777777" w:rsidR="001A5904" w:rsidRDefault="001A5904" w:rsidP="00044632">
            <w:pPr>
              <w:rPr>
                <w:rFonts w:ascii="Times New Roman" w:hAnsi="Times New Roman" w:cs="Times New Roman"/>
              </w:rPr>
            </w:pPr>
          </w:p>
        </w:tc>
      </w:tr>
      <w:tr w:rsidR="00044632" w14:paraId="3AF6CB29" w14:textId="77777777" w:rsidTr="00044632">
        <w:tc>
          <w:tcPr>
            <w:tcW w:w="1620" w:type="dxa"/>
          </w:tcPr>
          <w:p w14:paraId="34B5C602" w14:textId="77777777" w:rsidR="00044632" w:rsidRDefault="00044632" w:rsidP="00044632">
            <w:pPr>
              <w:rPr>
                <w:rFonts w:ascii="Times New Roman" w:hAnsi="Times New Roman" w:cs="Times New Roman"/>
              </w:rPr>
            </w:pPr>
          </w:p>
          <w:p w14:paraId="1CBE881A" w14:textId="77777777" w:rsidR="00F67900" w:rsidRDefault="00F67900" w:rsidP="00F67900">
            <w:pPr>
              <w:rPr>
                <w:rFonts w:ascii="Times New Roman" w:hAnsi="Times New Roman" w:cs="Times New Roman"/>
              </w:rPr>
            </w:pPr>
            <w:r>
              <w:rPr>
                <w:rFonts w:ascii="Times New Roman" w:hAnsi="Times New Roman" w:cs="Times New Roman"/>
              </w:rPr>
              <w:t>The ranch/the orchard</w:t>
            </w:r>
          </w:p>
          <w:p w14:paraId="3C7A0BB9" w14:textId="77777777" w:rsidR="00044632" w:rsidRDefault="00044632" w:rsidP="00044632">
            <w:pPr>
              <w:rPr>
                <w:rFonts w:ascii="Times New Roman" w:hAnsi="Times New Roman" w:cs="Times New Roman"/>
              </w:rPr>
            </w:pPr>
          </w:p>
          <w:p w14:paraId="1E414D5E" w14:textId="77777777" w:rsidR="00044632" w:rsidRDefault="00044632" w:rsidP="00044632">
            <w:pPr>
              <w:rPr>
                <w:rFonts w:ascii="Times New Roman" w:hAnsi="Times New Roman" w:cs="Times New Roman"/>
              </w:rPr>
            </w:pPr>
          </w:p>
        </w:tc>
        <w:tc>
          <w:tcPr>
            <w:tcW w:w="2430" w:type="dxa"/>
          </w:tcPr>
          <w:p w14:paraId="4A41C386" w14:textId="77777777" w:rsidR="00044632" w:rsidRDefault="00044632" w:rsidP="00044632">
            <w:pPr>
              <w:rPr>
                <w:rFonts w:ascii="Times New Roman" w:hAnsi="Times New Roman" w:cs="Times New Roman"/>
              </w:rPr>
            </w:pPr>
          </w:p>
        </w:tc>
        <w:tc>
          <w:tcPr>
            <w:tcW w:w="3822" w:type="dxa"/>
          </w:tcPr>
          <w:p w14:paraId="57F6C43E" w14:textId="77777777" w:rsidR="00044632" w:rsidRDefault="00044632" w:rsidP="00044632">
            <w:pPr>
              <w:rPr>
                <w:rFonts w:ascii="Times New Roman" w:hAnsi="Times New Roman" w:cs="Times New Roman"/>
              </w:rPr>
            </w:pPr>
          </w:p>
        </w:tc>
        <w:tc>
          <w:tcPr>
            <w:tcW w:w="3288" w:type="dxa"/>
          </w:tcPr>
          <w:p w14:paraId="6231CCCA" w14:textId="77777777" w:rsidR="00044632" w:rsidRDefault="00044632" w:rsidP="00044632">
            <w:pPr>
              <w:rPr>
                <w:rFonts w:ascii="Times New Roman" w:hAnsi="Times New Roman" w:cs="Times New Roman"/>
              </w:rPr>
            </w:pPr>
          </w:p>
          <w:p w14:paraId="2B8A4916" w14:textId="77777777" w:rsidR="001A5904" w:rsidRDefault="001A5904" w:rsidP="00044632">
            <w:pPr>
              <w:rPr>
                <w:rFonts w:ascii="Times New Roman" w:hAnsi="Times New Roman" w:cs="Times New Roman"/>
              </w:rPr>
            </w:pPr>
          </w:p>
          <w:p w14:paraId="73229373" w14:textId="77777777" w:rsidR="001A5904" w:rsidRDefault="001A5904" w:rsidP="00044632">
            <w:pPr>
              <w:rPr>
                <w:rFonts w:ascii="Times New Roman" w:hAnsi="Times New Roman" w:cs="Times New Roman"/>
              </w:rPr>
            </w:pPr>
          </w:p>
          <w:p w14:paraId="30D37330" w14:textId="77777777" w:rsidR="001A5904" w:rsidRDefault="001A5904" w:rsidP="00044632">
            <w:pPr>
              <w:rPr>
                <w:rFonts w:ascii="Times New Roman" w:hAnsi="Times New Roman" w:cs="Times New Roman"/>
              </w:rPr>
            </w:pPr>
          </w:p>
        </w:tc>
      </w:tr>
      <w:tr w:rsidR="00044632" w14:paraId="1AD1ED22" w14:textId="77777777" w:rsidTr="00044632">
        <w:tc>
          <w:tcPr>
            <w:tcW w:w="1620" w:type="dxa"/>
          </w:tcPr>
          <w:p w14:paraId="006ACD0F" w14:textId="77777777" w:rsidR="00F67900" w:rsidRDefault="00F67900" w:rsidP="00F67900">
            <w:pPr>
              <w:rPr>
                <w:rFonts w:ascii="Times New Roman" w:hAnsi="Times New Roman" w:cs="Times New Roman"/>
              </w:rPr>
            </w:pPr>
            <w:r>
              <w:rPr>
                <w:rFonts w:ascii="Times New Roman" w:hAnsi="Times New Roman" w:cs="Times New Roman"/>
              </w:rPr>
              <w:t>The road</w:t>
            </w:r>
          </w:p>
          <w:p w14:paraId="3FA5CF12" w14:textId="77777777" w:rsidR="00044632" w:rsidRDefault="00044632" w:rsidP="00044632">
            <w:pPr>
              <w:rPr>
                <w:rFonts w:ascii="Times New Roman" w:hAnsi="Times New Roman" w:cs="Times New Roman"/>
              </w:rPr>
            </w:pPr>
          </w:p>
          <w:p w14:paraId="12244292" w14:textId="77777777" w:rsidR="00044632" w:rsidRDefault="00044632" w:rsidP="00044632">
            <w:pPr>
              <w:rPr>
                <w:rFonts w:ascii="Times New Roman" w:hAnsi="Times New Roman" w:cs="Times New Roman"/>
              </w:rPr>
            </w:pPr>
          </w:p>
          <w:p w14:paraId="2B2868E0" w14:textId="77777777" w:rsidR="00044632" w:rsidRDefault="00044632" w:rsidP="00044632">
            <w:pPr>
              <w:rPr>
                <w:rFonts w:ascii="Times New Roman" w:hAnsi="Times New Roman" w:cs="Times New Roman"/>
              </w:rPr>
            </w:pPr>
          </w:p>
        </w:tc>
        <w:tc>
          <w:tcPr>
            <w:tcW w:w="2430" w:type="dxa"/>
          </w:tcPr>
          <w:p w14:paraId="484C1F0F" w14:textId="77777777" w:rsidR="00044632" w:rsidRDefault="00044632" w:rsidP="00044632">
            <w:pPr>
              <w:rPr>
                <w:rFonts w:ascii="Times New Roman" w:hAnsi="Times New Roman" w:cs="Times New Roman"/>
              </w:rPr>
            </w:pPr>
          </w:p>
        </w:tc>
        <w:tc>
          <w:tcPr>
            <w:tcW w:w="3822" w:type="dxa"/>
          </w:tcPr>
          <w:p w14:paraId="2B505971" w14:textId="77777777" w:rsidR="00044632" w:rsidRDefault="00044632" w:rsidP="00044632">
            <w:pPr>
              <w:rPr>
                <w:rFonts w:ascii="Times New Roman" w:hAnsi="Times New Roman" w:cs="Times New Roman"/>
              </w:rPr>
            </w:pPr>
          </w:p>
        </w:tc>
        <w:tc>
          <w:tcPr>
            <w:tcW w:w="3288" w:type="dxa"/>
          </w:tcPr>
          <w:p w14:paraId="65A59DDD" w14:textId="77777777" w:rsidR="001A5904" w:rsidRDefault="001A5904" w:rsidP="00044632">
            <w:pPr>
              <w:rPr>
                <w:rFonts w:ascii="Times New Roman" w:hAnsi="Times New Roman" w:cs="Times New Roman"/>
              </w:rPr>
            </w:pPr>
          </w:p>
          <w:p w14:paraId="1DA62578" w14:textId="77777777" w:rsidR="001A5904" w:rsidRDefault="001A5904" w:rsidP="00044632">
            <w:pPr>
              <w:rPr>
                <w:rFonts w:ascii="Times New Roman" w:hAnsi="Times New Roman" w:cs="Times New Roman"/>
              </w:rPr>
            </w:pPr>
          </w:p>
          <w:p w14:paraId="44841978" w14:textId="77777777" w:rsidR="001A5904" w:rsidRDefault="001A5904" w:rsidP="00044632">
            <w:pPr>
              <w:rPr>
                <w:rFonts w:ascii="Times New Roman" w:hAnsi="Times New Roman" w:cs="Times New Roman"/>
              </w:rPr>
            </w:pPr>
          </w:p>
        </w:tc>
      </w:tr>
    </w:tbl>
    <w:p w14:paraId="0C0DED8A" w14:textId="77777777" w:rsidR="00044632" w:rsidRPr="00044632" w:rsidRDefault="00044632" w:rsidP="00044632">
      <w:pPr>
        <w:rPr>
          <w:rFonts w:ascii="Times New Roman" w:hAnsi="Times New Roman" w:cs="Times New Roman"/>
        </w:rPr>
      </w:pPr>
    </w:p>
    <w:p w14:paraId="6D71B8A7" w14:textId="34E36EFA" w:rsidR="003C5B10" w:rsidRPr="000A203D" w:rsidRDefault="00044632" w:rsidP="006E6416">
      <w:pPr>
        <w:pStyle w:val="ListParagraph"/>
        <w:numPr>
          <w:ilvl w:val="0"/>
          <w:numId w:val="1"/>
        </w:numPr>
        <w:rPr>
          <w:rFonts w:ascii="Times New Roman" w:hAnsi="Times New Roman" w:cs="Times New Roman"/>
        </w:rPr>
      </w:pPr>
      <w:r>
        <w:rPr>
          <w:rFonts w:ascii="Times New Roman" w:hAnsi="Times New Roman" w:cs="Times New Roman"/>
        </w:rPr>
        <w:t>After discussing the two stories separately, we will r</w:t>
      </w:r>
      <w:r w:rsidR="009134F9" w:rsidRPr="000A203D">
        <w:rPr>
          <w:rFonts w:ascii="Times New Roman" w:hAnsi="Times New Roman" w:cs="Times New Roman"/>
        </w:rPr>
        <w:t>eturn to the opening para</w:t>
      </w:r>
      <w:r>
        <w:rPr>
          <w:rFonts w:ascii="Times New Roman" w:hAnsi="Times New Roman" w:cs="Times New Roman"/>
        </w:rPr>
        <w:t>graphs of the two short stories and l</w:t>
      </w:r>
      <w:r w:rsidR="000A203D" w:rsidRPr="000A203D">
        <w:rPr>
          <w:rFonts w:ascii="Times New Roman" w:hAnsi="Times New Roman" w:cs="Times New Roman"/>
        </w:rPr>
        <w:t xml:space="preserve">ook at them side by side. </w:t>
      </w:r>
      <w:r w:rsidR="009134F9" w:rsidRPr="000A203D">
        <w:rPr>
          <w:rFonts w:ascii="Times New Roman" w:hAnsi="Times New Roman" w:cs="Times New Roman"/>
        </w:rPr>
        <w:t xml:space="preserve">Now that we know the story and the characters, what clues did </w:t>
      </w:r>
      <w:r w:rsidR="000A203D" w:rsidRPr="000A203D">
        <w:rPr>
          <w:rFonts w:ascii="Times New Roman" w:hAnsi="Times New Roman" w:cs="Times New Roman"/>
        </w:rPr>
        <w:t>Hemingway and Steinbeck</w:t>
      </w:r>
      <w:r w:rsidR="009134F9" w:rsidRPr="000A203D">
        <w:rPr>
          <w:rFonts w:ascii="Times New Roman" w:hAnsi="Times New Roman" w:cs="Times New Roman"/>
        </w:rPr>
        <w:t xml:space="preserve"> give us from the opening description</w:t>
      </w:r>
      <w:r w:rsidR="000A203D" w:rsidRPr="000A203D">
        <w:rPr>
          <w:rFonts w:ascii="Times New Roman" w:hAnsi="Times New Roman" w:cs="Times New Roman"/>
        </w:rPr>
        <w:t>s</w:t>
      </w:r>
      <w:r w:rsidR="009134F9" w:rsidRPr="000A203D">
        <w:rPr>
          <w:rFonts w:ascii="Times New Roman" w:hAnsi="Times New Roman" w:cs="Times New Roman"/>
        </w:rPr>
        <w:t xml:space="preserve"> that hinted at the</w:t>
      </w:r>
      <w:r w:rsidR="000A203D" w:rsidRPr="000A203D">
        <w:rPr>
          <w:rFonts w:ascii="Times New Roman" w:hAnsi="Times New Roman" w:cs="Times New Roman"/>
        </w:rPr>
        <w:t>ir story’s</w:t>
      </w:r>
      <w:r w:rsidR="009134F9" w:rsidRPr="000A203D">
        <w:rPr>
          <w:rFonts w:ascii="Times New Roman" w:hAnsi="Times New Roman" w:cs="Times New Roman"/>
        </w:rPr>
        <w:t xml:space="preserve"> theme?</w:t>
      </w:r>
    </w:p>
    <w:p w14:paraId="3EC5C34C" w14:textId="73DA0B49" w:rsidR="006E6416" w:rsidRDefault="00BE47BC" w:rsidP="006E6416">
      <w:pPr>
        <w:pStyle w:val="ListParagraph"/>
        <w:numPr>
          <w:ilvl w:val="0"/>
          <w:numId w:val="1"/>
        </w:numPr>
        <w:rPr>
          <w:rFonts w:ascii="Times New Roman" w:hAnsi="Times New Roman" w:cs="Times New Roman"/>
        </w:rPr>
      </w:pPr>
      <w:r w:rsidRPr="000A203D">
        <w:rPr>
          <w:rFonts w:ascii="Times New Roman" w:hAnsi="Times New Roman" w:cs="Times New Roman"/>
        </w:rPr>
        <w:t>Creative writing extension: S</w:t>
      </w:r>
      <w:r w:rsidR="006E6416" w:rsidRPr="000A203D">
        <w:rPr>
          <w:rFonts w:ascii="Times New Roman" w:hAnsi="Times New Roman" w:cs="Times New Roman"/>
        </w:rPr>
        <w:t>tudents will receive a slip of paper that contains a</w:t>
      </w:r>
      <w:r w:rsidRPr="000A203D">
        <w:rPr>
          <w:rFonts w:ascii="Times New Roman" w:hAnsi="Times New Roman" w:cs="Times New Roman"/>
        </w:rPr>
        <w:t xml:space="preserve"> generic</w:t>
      </w:r>
      <w:r w:rsidR="006E6416" w:rsidRPr="000A203D">
        <w:rPr>
          <w:rFonts w:ascii="Times New Roman" w:hAnsi="Times New Roman" w:cs="Times New Roman"/>
        </w:rPr>
        <w:t xml:space="preserve"> theme (i.e. loss of innocence, death, rebirth, </w:t>
      </w:r>
      <w:r w:rsidRPr="000A203D">
        <w:rPr>
          <w:rFonts w:ascii="Times New Roman" w:hAnsi="Times New Roman" w:cs="Times New Roman"/>
        </w:rPr>
        <w:t xml:space="preserve">freedom, </w:t>
      </w:r>
      <w:r w:rsidR="000A203D" w:rsidRPr="000A203D">
        <w:rPr>
          <w:rFonts w:ascii="Times New Roman" w:hAnsi="Times New Roman" w:cs="Times New Roman"/>
        </w:rPr>
        <w:t>friendship, coming of age,</w:t>
      </w:r>
      <w:r w:rsidRPr="000A203D">
        <w:rPr>
          <w:rFonts w:ascii="Times New Roman" w:hAnsi="Times New Roman" w:cs="Times New Roman"/>
        </w:rPr>
        <w:t xml:space="preserve"> etc.). They will then construct the opening description (1-2 paragraphs) of a setting</w:t>
      </w:r>
      <w:r w:rsidR="000A203D" w:rsidRPr="000A203D">
        <w:rPr>
          <w:rFonts w:ascii="Times New Roman" w:hAnsi="Times New Roman" w:cs="Times New Roman"/>
        </w:rPr>
        <w:t xml:space="preserve"> (natural or otherwise)</w:t>
      </w:r>
      <w:r w:rsidRPr="000A203D">
        <w:rPr>
          <w:rFonts w:ascii="Times New Roman" w:hAnsi="Times New Roman" w:cs="Times New Roman"/>
        </w:rPr>
        <w:t xml:space="preserve"> that could hint at this theme. On the day the assignment is due, the class will look at descriptions anonymously under the document camera and try to figure out which theme the writer was tr</w:t>
      </w:r>
      <w:r w:rsidR="00490063">
        <w:rPr>
          <w:rFonts w:ascii="Times New Roman" w:hAnsi="Times New Roman" w:cs="Times New Roman"/>
        </w:rPr>
        <w:t>ying to reveal through setting and what details helped reveal that</w:t>
      </w:r>
      <w:r w:rsidR="0073378A">
        <w:rPr>
          <w:rFonts w:ascii="Times New Roman" w:hAnsi="Times New Roman" w:cs="Times New Roman"/>
        </w:rPr>
        <w:t xml:space="preserve"> theme</w:t>
      </w:r>
      <w:r w:rsidR="00490063">
        <w:rPr>
          <w:rFonts w:ascii="Times New Roman" w:hAnsi="Times New Roman" w:cs="Times New Roman"/>
        </w:rPr>
        <w:t>.</w:t>
      </w:r>
      <w:r w:rsidRPr="000A203D">
        <w:rPr>
          <w:rFonts w:ascii="Times New Roman" w:hAnsi="Times New Roman" w:cs="Times New Roman"/>
        </w:rPr>
        <w:t xml:space="preserve"> I will likely the class with a list of possible themes to ch</w:t>
      </w:r>
      <w:r w:rsidR="000A203D" w:rsidRPr="000A203D">
        <w:rPr>
          <w:rFonts w:ascii="Times New Roman" w:hAnsi="Times New Roman" w:cs="Times New Roman"/>
        </w:rPr>
        <w:t xml:space="preserve">oose from </w:t>
      </w:r>
      <w:r w:rsidR="00F826C8">
        <w:rPr>
          <w:rFonts w:ascii="Times New Roman" w:hAnsi="Times New Roman" w:cs="Times New Roman"/>
        </w:rPr>
        <w:t>to help them make that guess.</w:t>
      </w:r>
    </w:p>
    <w:p w14:paraId="3C059800" w14:textId="77777777" w:rsidR="00851CF8" w:rsidRDefault="00851CF8" w:rsidP="00851CF8">
      <w:pPr>
        <w:rPr>
          <w:rFonts w:ascii="Times New Roman" w:hAnsi="Times New Roman" w:cs="Times New Roman"/>
        </w:rPr>
      </w:pPr>
    </w:p>
    <w:p w14:paraId="3B6B7BF4" w14:textId="190CA955" w:rsidR="00851CF8" w:rsidRDefault="00851CF8" w:rsidP="00851CF8">
      <w:pPr>
        <w:rPr>
          <w:rFonts w:ascii="Times New Roman" w:hAnsi="Times New Roman" w:cs="Times New Roman"/>
          <w:b/>
        </w:rPr>
      </w:pPr>
      <w:r w:rsidRPr="008A2443">
        <w:rPr>
          <w:rFonts w:ascii="Times New Roman" w:hAnsi="Times New Roman" w:cs="Times New Roman"/>
          <w:b/>
        </w:rPr>
        <w:t>Resources</w:t>
      </w:r>
    </w:p>
    <w:p w14:paraId="2B45D5A1" w14:textId="77777777" w:rsidR="008A2443" w:rsidRPr="008A2443" w:rsidRDefault="008A2443" w:rsidP="00851CF8">
      <w:pPr>
        <w:rPr>
          <w:rFonts w:ascii="Times New Roman" w:hAnsi="Times New Roman" w:cs="Times New Roman"/>
          <w:b/>
        </w:rPr>
      </w:pPr>
    </w:p>
    <w:p w14:paraId="257F2073" w14:textId="64CE18CF" w:rsidR="00851CF8" w:rsidRPr="008A2443" w:rsidRDefault="00851CF8" w:rsidP="00851CF8">
      <w:pPr>
        <w:rPr>
          <w:rFonts w:ascii="Times New Roman" w:hAnsi="Times New Roman" w:cs="Times New Roman"/>
        </w:rPr>
      </w:pPr>
      <w:r w:rsidRPr="008A2443">
        <w:rPr>
          <w:rFonts w:ascii="Times New Roman" w:hAnsi="Times New Roman" w:cs="Times New Roman"/>
        </w:rPr>
        <w:t xml:space="preserve">Steinbeck, John. </w:t>
      </w:r>
      <w:r w:rsidRPr="008A2443">
        <w:rPr>
          <w:rFonts w:ascii="Times New Roman" w:hAnsi="Times New Roman" w:cs="Times New Roman"/>
          <w:i/>
        </w:rPr>
        <w:t>The Long Valley</w:t>
      </w:r>
      <w:r w:rsidRPr="008A2443">
        <w:rPr>
          <w:rFonts w:ascii="Times New Roman" w:hAnsi="Times New Roman" w:cs="Times New Roman"/>
        </w:rPr>
        <w:t>. Penguin Books: New York, New York, 1995.</w:t>
      </w:r>
    </w:p>
    <w:p w14:paraId="0A9B2ECE" w14:textId="77777777" w:rsidR="008A2443" w:rsidRPr="008A2443" w:rsidRDefault="008A2443" w:rsidP="00851CF8">
      <w:pPr>
        <w:rPr>
          <w:rFonts w:ascii="Times New Roman" w:hAnsi="Times New Roman" w:cs="Times New Roman"/>
        </w:rPr>
      </w:pPr>
    </w:p>
    <w:p w14:paraId="15C8D548" w14:textId="7E5F5B7D" w:rsidR="00851CF8" w:rsidRPr="008A2443" w:rsidRDefault="008A2443" w:rsidP="00851CF8">
      <w:pPr>
        <w:rPr>
          <w:rFonts w:ascii="Times New Roman" w:hAnsi="Times New Roman" w:cs="Times New Roman"/>
        </w:rPr>
      </w:pPr>
      <w:r w:rsidRPr="008A2443">
        <w:rPr>
          <w:rFonts w:ascii="Times New Roman" w:hAnsi="Times New Roman" w:cs="Times New Roman"/>
        </w:rPr>
        <w:t xml:space="preserve">Copies of </w:t>
      </w:r>
      <w:r w:rsidR="00851CF8" w:rsidRPr="008A2443">
        <w:rPr>
          <w:rFonts w:ascii="Times New Roman" w:hAnsi="Times New Roman" w:cs="Times New Roman"/>
        </w:rPr>
        <w:t>“Hills Like White Elephants” by Ernest Hemingway.</w:t>
      </w:r>
    </w:p>
    <w:p w14:paraId="43E2125A" w14:textId="77777777" w:rsidR="00BE47BC" w:rsidRPr="000A203D" w:rsidRDefault="00BE47BC" w:rsidP="00BE47BC">
      <w:pPr>
        <w:rPr>
          <w:rFonts w:ascii="Times New Roman" w:hAnsi="Times New Roman" w:cs="Times New Roman"/>
        </w:rPr>
      </w:pPr>
    </w:p>
    <w:p w14:paraId="52E6D512" w14:textId="77777777" w:rsidR="006E6416" w:rsidRPr="000A203D" w:rsidRDefault="006E6416">
      <w:pPr>
        <w:rPr>
          <w:rFonts w:ascii="Times New Roman" w:hAnsi="Times New Roman" w:cs="Times New Roman"/>
        </w:rPr>
      </w:pPr>
    </w:p>
    <w:sectPr w:rsidR="006E6416" w:rsidRPr="000A203D" w:rsidSect="00DD4D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F66"/>
    <w:multiLevelType w:val="hybridMultilevel"/>
    <w:tmpl w:val="E4B44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B1F6E"/>
    <w:multiLevelType w:val="hybridMultilevel"/>
    <w:tmpl w:val="6F4407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B10"/>
    <w:rsid w:val="000122BB"/>
    <w:rsid w:val="00044632"/>
    <w:rsid w:val="000529BD"/>
    <w:rsid w:val="000A203D"/>
    <w:rsid w:val="000A69C0"/>
    <w:rsid w:val="000E6AD9"/>
    <w:rsid w:val="001A5904"/>
    <w:rsid w:val="003C5B10"/>
    <w:rsid w:val="00490063"/>
    <w:rsid w:val="005C4BED"/>
    <w:rsid w:val="006E6416"/>
    <w:rsid w:val="0073378A"/>
    <w:rsid w:val="00851CF8"/>
    <w:rsid w:val="008A2443"/>
    <w:rsid w:val="008C0B72"/>
    <w:rsid w:val="009134F9"/>
    <w:rsid w:val="009C25ED"/>
    <w:rsid w:val="00BC6D4D"/>
    <w:rsid w:val="00BD510B"/>
    <w:rsid w:val="00BE47BC"/>
    <w:rsid w:val="00D22303"/>
    <w:rsid w:val="00D60AF8"/>
    <w:rsid w:val="00DD4DAE"/>
    <w:rsid w:val="00E2150E"/>
    <w:rsid w:val="00F67900"/>
    <w:rsid w:val="00F826C8"/>
    <w:rsid w:val="00FC4C93"/>
    <w:rsid w:val="00FD1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01B4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B10"/>
    <w:pPr>
      <w:ind w:left="720"/>
      <w:contextualSpacing/>
    </w:pPr>
  </w:style>
  <w:style w:type="table" w:styleId="TableGrid">
    <w:name w:val="Table Grid"/>
    <w:basedOn w:val="TableNormal"/>
    <w:uiPriority w:val="59"/>
    <w:rsid w:val="00044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B10"/>
    <w:pPr>
      <w:ind w:left="720"/>
      <w:contextualSpacing/>
    </w:pPr>
  </w:style>
  <w:style w:type="table" w:styleId="TableGrid">
    <w:name w:val="Table Grid"/>
    <w:basedOn w:val="TableNormal"/>
    <w:uiPriority w:val="59"/>
    <w:rsid w:val="00044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1167</TotalTime>
  <Pages>3</Pages>
  <Words>724</Words>
  <Characters>4130</Characters>
  <Application>Microsoft Macintosh Word</Application>
  <DocSecurity>0</DocSecurity>
  <Lines>34</Lines>
  <Paragraphs>9</Paragraphs>
  <ScaleCrop>false</ScaleCrop>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 Kavanaugh</dc:creator>
  <cp:keywords/>
  <dc:description/>
  <cp:lastModifiedBy>Maureen S. Kavanaugh</cp:lastModifiedBy>
  <cp:revision>20</cp:revision>
  <dcterms:created xsi:type="dcterms:W3CDTF">2013-08-22T02:20:00Z</dcterms:created>
  <dcterms:modified xsi:type="dcterms:W3CDTF">2013-08-30T14:19:00Z</dcterms:modified>
</cp:coreProperties>
</file>